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39E" w14:textId="68F74CB3" w:rsidR="00782D21" w:rsidRDefault="0062113B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PLANO DE ENSINO</w:t>
      </w:r>
    </w:p>
    <w:p w14:paraId="220AF326" w14:textId="77777777" w:rsidR="00782D21" w:rsidRDefault="00782D21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a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7"/>
        <w:gridCol w:w="1135"/>
        <w:gridCol w:w="241"/>
        <w:gridCol w:w="909"/>
        <w:gridCol w:w="212"/>
        <w:gridCol w:w="1189"/>
        <w:gridCol w:w="1134"/>
      </w:tblGrid>
      <w:tr w:rsidR="00782D21" w14:paraId="4DF6FBF3" w14:textId="77777777">
        <w:trPr>
          <w:trHeight w:val="400"/>
        </w:trPr>
        <w:tc>
          <w:tcPr>
            <w:tcW w:w="9747" w:type="dxa"/>
            <w:gridSpan w:val="8"/>
            <w:shd w:val="clear" w:color="auto" w:fill="D9D9D9"/>
          </w:tcPr>
          <w:p w14:paraId="191ECEFA" w14:textId="77777777" w:rsidR="00782D21" w:rsidRDefault="0062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IDENTIFICAÇÃO </w:t>
            </w:r>
            <w:r w:rsidR="00F6555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D21" w14:paraId="63957152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172C7CC9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LETIVO: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0BBE6E4" w14:textId="2B59FA76" w:rsidR="00782D21" w:rsidRDefault="00B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202</w:t>
            </w:r>
            <w:r w:rsidR="00AE3B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D21" w14:paraId="4DF846B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7295557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7BBE2CB" w14:textId="13257896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Paranaguá</w:t>
            </w:r>
          </w:p>
        </w:tc>
      </w:tr>
      <w:tr w:rsidR="00782D21" w14:paraId="705E463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48BD7A1A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80203F3" w14:textId="03BA06E2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Engenharia de Produção</w:t>
            </w:r>
          </w:p>
        </w:tc>
      </w:tr>
      <w:tr w:rsidR="00782D21" w14:paraId="28C5EA90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6BB863A6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GRAU: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1BD3D603" w14:textId="00682073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Bacharelado</w:t>
            </w:r>
          </w:p>
        </w:tc>
      </w:tr>
      <w:tr w:rsidR="00782D21" w14:paraId="73F80AA7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4BC45600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DISCIPLINA: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462426F9" w14:textId="4657B2DA" w:rsidR="00782D21" w:rsidRPr="00486C74" w:rsidRDefault="00AE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Planejamento e Controle da Produção I</w:t>
            </w:r>
          </w:p>
        </w:tc>
      </w:tr>
      <w:tr w:rsidR="00782D21" w14:paraId="32B016A2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0DBD8D9A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SÉRIE/PERÍODO: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BEDF3D5" w14:textId="761797EE" w:rsidR="00782D21" w:rsidRDefault="00AE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6C74">
              <w:rPr>
                <w:color w:val="000000"/>
                <w:sz w:val="24"/>
                <w:szCs w:val="24"/>
              </w:rPr>
              <w:t>º Ano</w:t>
            </w:r>
          </w:p>
        </w:tc>
      </w:tr>
      <w:tr w:rsidR="00782D21" w14:paraId="68E6B8D7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2861200B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TURMA: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116FBA5" w14:textId="5B1DCAE4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Única</w:t>
            </w:r>
          </w:p>
        </w:tc>
        <w:tc>
          <w:tcPr>
            <w:tcW w:w="1150" w:type="dxa"/>
            <w:gridSpan w:val="2"/>
            <w:shd w:val="clear" w:color="auto" w:fill="F2F2F2"/>
          </w:tcPr>
          <w:p w14:paraId="59C0C4E1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TURNO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35" w:type="dxa"/>
            <w:gridSpan w:val="3"/>
            <w:shd w:val="clear" w:color="auto" w:fill="FFFFFF"/>
          </w:tcPr>
          <w:p w14:paraId="534DC0B5" w14:textId="1D528DE0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Vespertino</w:t>
            </w:r>
          </w:p>
        </w:tc>
      </w:tr>
      <w:tr w:rsidR="00782D21" w14:paraId="64276503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64E0F2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TOTAL:</w:t>
            </w:r>
          </w:p>
        </w:tc>
        <w:tc>
          <w:tcPr>
            <w:tcW w:w="1417" w:type="dxa"/>
            <w:shd w:val="clear" w:color="auto" w:fill="FFFFFF"/>
          </w:tcPr>
          <w:p w14:paraId="2BA95A50" w14:textId="1B4A5A7F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6" w:type="dxa"/>
            <w:gridSpan w:val="2"/>
            <w:shd w:val="clear" w:color="auto" w:fill="F2F2F2"/>
          </w:tcPr>
          <w:p w14:paraId="1AFA799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TEÓRICA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161871FA" w14:textId="5FD7C2EA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B0F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9E6F52">
              <w:rPr>
                <w:color w:val="000000"/>
              </w:rPr>
              <w:t>90</w:t>
            </w:r>
          </w:p>
        </w:tc>
        <w:tc>
          <w:tcPr>
            <w:tcW w:w="1189" w:type="dxa"/>
            <w:shd w:val="clear" w:color="auto" w:fill="F2F2F2"/>
          </w:tcPr>
          <w:p w14:paraId="42D9338D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PRÁTICA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FF"/>
          </w:tcPr>
          <w:p w14:paraId="219B76C0" w14:textId="735D79F9" w:rsidR="00782D21" w:rsidRPr="005A6023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4"/>
                <w:szCs w:val="24"/>
              </w:rPr>
            </w:pPr>
            <w:r w:rsidRPr="005A6023">
              <w:t>0</w:t>
            </w:r>
            <w:r w:rsidR="0062113B" w:rsidRPr="005A6023">
              <w:t xml:space="preserve">   </w:t>
            </w:r>
          </w:p>
        </w:tc>
      </w:tr>
      <w:tr w:rsidR="00782D21" w14:paraId="02BEE50C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565B05F2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SEMANAL: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7CFFF74B" w14:textId="77306007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h/a</w:t>
            </w:r>
          </w:p>
        </w:tc>
      </w:tr>
      <w:tr w:rsidR="00782D21" w14:paraId="6A95E068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065A6F1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SEMIPRESENCIAL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6C2647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65555" w14:paraId="43E7D1EC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12CEDD2F" w14:textId="77777777" w:rsidR="00F65555" w:rsidRDefault="00F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EXTENSÃO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5082107" w14:textId="77777777" w:rsidR="00F65555" w:rsidRDefault="00F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</w:p>
        </w:tc>
      </w:tr>
      <w:tr w:rsidR="00782D21" w14:paraId="54AA3D4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2F6D3668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DA DISCIPLINA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BCD0E4C" w14:textId="745ED9AE" w:rsidR="00782D21" w:rsidRDefault="00E8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  <w:r>
              <w:rPr>
                <w:color w:val="000000"/>
              </w:rPr>
              <w:t>Semestral</w:t>
            </w:r>
          </w:p>
        </w:tc>
      </w:tr>
      <w:tr w:rsidR="00782D21" w14:paraId="0F8E8989" w14:textId="77777777">
        <w:trPr>
          <w:trHeight w:val="280"/>
        </w:trPr>
        <w:tc>
          <w:tcPr>
            <w:tcW w:w="9747" w:type="dxa"/>
            <w:gridSpan w:val="8"/>
            <w:shd w:val="clear" w:color="auto" w:fill="FFFFFF"/>
          </w:tcPr>
          <w:p w14:paraId="21FD5ABB" w14:textId="77777777" w:rsidR="00782D21" w:rsidRDefault="00782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2D21" w14:paraId="09404E2B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6A3EF8D3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CDCAF5E" w14:textId="33E8532B" w:rsidR="00782D21" w:rsidRDefault="008F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Camila Matos</w:t>
            </w:r>
          </w:p>
        </w:tc>
      </w:tr>
      <w:tr w:rsidR="00782D21" w14:paraId="28239398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030370C3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TITULAÇÃO/ÁREA: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609919A" w14:textId="4CF584A2" w:rsidR="00782D21" w:rsidRDefault="008F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 em Engenharia de Produção</w:t>
            </w:r>
          </w:p>
        </w:tc>
      </w:tr>
      <w:tr w:rsidR="00782D21" w14:paraId="714A327E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7E2061B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TEMPO DE TRABALHO NA IES: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5113C7C" w14:textId="69425739" w:rsidR="00782D21" w:rsidRDefault="001E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0ECC">
              <w:rPr>
                <w:color w:val="000000"/>
                <w:sz w:val="24"/>
                <w:szCs w:val="24"/>
              </w:rPr>
              <w:t xml:space="preserve"> ano</w:t>
            </w: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14:paraId="467FF69F" w14:textId="77777777" w:rsidR="00782D21" w:rsidRDefault="00782D21"/>
    <w:tbl>
      <w:tblPr>
        <w:tblStyle w:val="a0"/>
        <w:tblW w:w="977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2D21" w14:paraId="465D6311" w14:textId="77777777">
        <w:trPr>
          <w:trHeight w:val="300"/>
        </w:trPr>
        <w:tc>
          <w:tcPr>
            <w:tcW w:w="9778" w:type="dxa"/>
            <w:shd w:val="clear" w:color="auto" w:fill="D9D9D9"/>
          </w:tcPr>
          <w:p w14:paraId="36250C80" w14:textId="77777777" w:rsidR="00782D21" w:rsidRDefault="0062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EMENTA</w:t>
            </w:r>
          </w:p>
        </w:tc>
      </w:tr>
      <w:tr w:rsidR="00BA6432" w14:paraId="4578880B" w14:textId="77777777">
        <w:trPr>
          <w:trHeight w:val="1120"/>
        </w:trPr>
        <w:tc>
          <w:tcPr>
            <w:tcW w:w="9778" w:type="dxa"/>
          </w:tcPr>
          <w:p w14:paraId="4CFB98A3" w14:textId="77777777" w:rsidR="0007725B" w:rsidRDefault="0007725B" w:rsidP="008F40F7">
            <w:pPr>
              <w:spacing w:line="240" w:lineRule="auto"/>
              <w:rPr>
                <w:rFonts w:eastAsia="Times New Roman"/>
                <w:lang w:eastAsia="pt-BR"/>
              </w:rPr>
            </w:pPr>
          </w:p>
          <w:p w14:paraId="2A1EE4BD" w14:textId="670770A2" w:rsidR="00FE32DD" w:rsidRPr="00FE32DD" w:rsidRDefault="00FE32DD" w:rsidP="00826264">
            <w:pPr>
              <w:spacing w:before="200" w:line="240" w:lineRule="auto"/>
              <w:rPr>
                <w:rFonts w:eastAsia="Times New Roman"/>
                <w:lang w:eastAsia="pt-BR"/>
              </w:rPr>
            </w:pPr>
            <w:r w:rsidRPr="00FE32DD">
              <w:rPr>
                <w:rFonts w:eastAsia="Times New Roman"/>
                <w:lang w:eastAsia="pt-BR"/>
              </w:rPr>
              <w:t>Administração da produção. Processos produtivos. Organização empresarial.</w:t>
            </w:r>
            <w:r w:rsidR="00CC0CCF">
              <w:rPr>
                <w:rFonts w:eastAsia="Times New Roman"/>
                <w:lang w:eastAsia="pt-BR"/>
              </w:rPr>
              <w:t xml:space="preserve"> </w:t>
            </w:r>
            <w:r w:rsidRPr="00FE32DD">
              <w:rPr>
                <w:rFonts w:eastAsia="Times New Roman"/>
                <w:lang w:eastAsia="pt-BR"/>
              </w:rPr>
              <w:t xml:space="preserve">Estratégia da produção. Roteiro de Produção. Sistemas de produção. Gestão da Manutenção: Manutenção Preventiva, Preditiva e Corretiva. </w:t>
            </w:r>
            <w:r w:rsidR="00312028">
              <w:rPr>
                <w:rFonts w:eastAsia="Times New Roman"/>
                <w:lang w:eastAsia="pt-BR"/>
              </w:rPr>
              <w:t>Séries Temporais. Previsão de demanda. Planejamento da Capacidade</w:t>
            </w:r>
            <w:r w:rsidRPr="00FE32DD">
              <w:rPr>
                <w:rFonts w:eastAsia="Times New Roman"/>
                <w:lang w:eastAsia="pt-BR"/>
              </w:rPr>
              <w:t>. Aplicação de um caso real de Previsão.</w:t>
            </w:r>
          </w:p>
          <w:p w14:paraId="07AE517B" w14:textId="77777777" w:rsidR="00BA6432" w:rsidRPr="0007725B" w:rsidRDefault="00BA6432" w:rsidP="00BA6432"/>
        </w:tc>
      </w:tr>
      <w:tr w:rsidR="00BA6432" w14:paraId="13A3ED75" w14:textId="77777777">
        <w:tc>
          <w:tcPr>
            <w:tcW w:w="9778" w:type="dxa"/>
            <w:shd w:val="clear" w:color="auto" w:fill="D9D9D9"/>
          </w:tcPr>
          <w:p w14:paraId="3C07D5D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OBJETIVOS</w:t>
            </w:r>
          </w:p>
        </w:tc>
      </w:tr>
      <w:tr w:rsidR="00BA6432" w14:paraId="354AC21E" w14:textId="77777777">
        <w:trPr>
          <w:trHeight w:val="1120"/>
        </w:trPr>
        <w:tc>
          <w:tcPr>
            <w:tcW w:w="9778" w:type="dxa"/>
          </w:tcPr>
          <w:p w14:paraId="29476602" w14:textId="77777777" w:rsidR="006524F5" w:rsidRDefault="006524F5" w:rsidP="006524F5">
            <w:pPr>
              <w:spacing w:line="240" w:lineRule="auto"/>
            </w:pPr>
          </w:p>
          <w:p w14:paraId="4525101D" w14:textId="54E232EE" w:rsidR="00FA1000" w:rsidRDefault="00FA1000" w:rsidP="00FA1000">
            <w:pPr>
              <w:spacing w:line="240" w:lineRule="auto"/>
            </w:pPr>
            <w:r>
              <w:t>Propiciar ao aluno o contato com as modernas técnicas de gestão da produção, desenvolvendo no aluno os conhecimentos específicos para o seu exercício profissional em gestão da produção e operações. Apresentar um quadro conceitual de análise para auxiliar na formulação, avaliação e desenvolvimento de modelos de Previsão de demanda e planejamento da capacidade nos diferentes ambientes de produção.</w:t>
            </w:r>
          </w:p>
          <w:p w14:paraId="12D94C24" w14:textId="0B30C482" w:rsidR="006524F5" w:rsidRDefault="006524F5" w:rsidP="006524F5">
            <w:pPr>
              <w:spacing w:line="240" w:lineRule="auto"/>
            </w:pPr>
          </w:p>
        </w:tc>
      </w:tr>
      <w:tr w:rsidR="00BA6432" w14:paraId="48840493" w14:textId="77777777">
        <w:tc>
          <w:tcPr>
            <w:tcW w:w="9778" w:type="dxa"/>
            <w:shd w:val="clear" w:color="auto" w:fill="D9D9D9"/>
          </w:tcPr>
          <w:p w14:paraId="1005C5D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CONTEÚDO PROGRAMÁTICO</w:t>
            </w:r>
          </w:p>
        </w:tc>
      </w:tr>
      <w:tr w:rsidR="00BA6432" w14:paraId="096F1E6B" w14:textId="77777777">
        <w:trPr>
          <w:trHeight w:val="1120"/>
        </w:trPr>
        <w:tc>
          <w:tcPr>
            <w:tcW w:w="9778" w:type="dxa"/>
          </w:tcPr>
          <w:p w14:paraId="2D1D3D57" w14:textId="5E5E9A93" w:rsidR="0007541F" w:rsidRDefault="0007541F" w:rsidP="00905A23">
            <w:pPr>
              <w:spacing w:line="240" w:lineRule="auto"/>
            </w:pPr>
            <w:r>
              <w:lastRenderedPageBreak/>
              <w:t>CH   -    Conteúdo</w:t>
            </w:r>
          </w:p>
          <w:p w14:paraId="6E5CD723" w14:textId="7AB63C78" w:rsidR="00B70F8E" w:rsidRDefault="00B70F8E" w:rsidP="00905A23">
            <w:pPr>
              <w:spacing w:line="240" w:lineRule="auto"/>
            </w:pPr>
          </w:p>
          <w:p w14:paraId="5DDDEB42" w14:textId="77FF1BE1" w:rsidR="00905A23" w:rsidRDefault="004A6961" w:rsidP="00905A23">
            <w:pPr>
              <w:spacing w:line="240" w:lineRule="auto"/>
            </w:pPr>
            <w:r>
              <w:t>4</w:t>
            </w:r>
            <w:r w:rsidR="0007541F">
              <w:t xml:space="preserve">      -    </w:t>
            </w:r>
            <w:r w:rsidR="00B70F8E" w:rsidRPr="00FE32DD">
              <w:rPr>
                <w:rFonts w:eastAsia="Times New Roman"/>
                <w:lang w:eastAsia="pt-BR"/>
              </w:rPr>
              <w:t>Administração da produção</w:t>
            </w:r>
            <w:r>
              <w:rPr>
                <w:rFonts w:eastAsia="Times New Roman"/>
                <w:lang w:eastAsia="pt-BR"/>
              </w:rPr>
              <w:t xml:space="preserve"> e processos produtivos</w:t>
            </w:r>
          </w:p>
          <w:p w14:paraId="4457C192" w14:textId="425E6D48" w:rsidR="0007541F" w:rsidRDefault="00B70F8E" w:rsidP="00905A23">
            <w:pPr>
              <w:spacing w:line="240" w:lineRule="auto"/>
            </w:pPr>
            <w:r>
              <w:t>2</w:t>
            </w:r>
            <w:r w:rsidR="0007541F">
              <w:t xml:space="preserve">     -     </w:t>
            </w:r>
            <w:r w:rsidRPr="00FE32DD">
              <w:rPr>
                <w:rFonts w:eastAsia="Times New Roman"/>
                <w:lang w:eastAsia="pt-BR"/>
              </w:rPr>
              <w:t>Organização empresarial</w:t>
            </w:r>
          </w:p>
          <w:p w14:paraId="551C69A7" w14:textId="448E56FF" w:rsidR="0007541F" w:rsidRDefault="00B70F8E" w:rsidP="00905A23">
            <w:pPr>
              <w:spacing w:line="240" w:lineRule="auto"/>
            </w:pPr>
            <w:r>
              <w:t>2</w:t>
            </w:r>
            <w:r w:rsidR="0007541F">
              <w:t xml:space="preserve">     -     </w:t>
            </w:r>
            <w:r w:rsidRPr="00FE32DD">
              <w:rPr>
                <w:rFonts w:eastAsia="Times New Roman"/>
                <w:lang w:eastAsia="pt-BR"/>
              </w:rPr>
              <w:t>Estratégia da produção</w:t>
            </w:r>
            <w:r w:rsidR="004A6961">
              <w:rPr>
                <w:rFonts w:eastAsia="Times New Roman"/>
                <w:lang w:eastAsia="pt-BR"/>
              </w:rPr>
              <w:t xml:space="preserve"> e Roteiro da Produção</w:t>
            </w:r>
          </w:p>
          <w:p w14:paraId="4106B782" w14:textId="2F7171A2" w:rsidR="00A5635A" w:rsidRDefault="00B70F8E" w:rsidP="00905A23">
            <w:pPr>
              <w:spacing w:line="240" w:lineRule="auto"/>
            </w:pPr>
            <w:r>
              <w:t>4</w:t>
            </w:r>
            <w:r w:rsidR="00A5635A">
              <w:t xml:space="preserve">     -     </w:t>
            </w:r>
            <w:r w:rsidRPr="00FE32DD">
              <w:rPr>
                <w:rFonts w:eastAsia="Times New Roman"/>
                <w:lang w:eastAsia="pt-BR"/>
              </w:rPr>
              <w:t>Sistemas de produção</w:t>
            </w:r>
          </w:p>
          <w:p w14:paraId="415E4396" w14:textId="50314101" w:rsidR="00B70F8E" w:rsidRDefault="004A6961" w:rsidP="00905A23">
            <w:pPr>
              <w:spacing w:line="240" w:lineRule="auto"/>
            </w:pPr>
            <w:r>
              <w:t>8</w:t>
            </w:r>
            <w:r w:rsidR="00980394">
              <w:t xml:space="preserve">     -     </w:t>
            </w:r>
            <w:r w:rsidR="00B70F8E" w:rsidRPr="00FE32DD">
              <w:rPr>
                <w:rFonts w:eastAsia="Times New Roman"/>
                <w:lang w:eastAsia="pt-BR"/>
              </w:rPr>
              <w:t>Gestão da Manutenção: Manutenção Preventiva, Preditiva e Corretiva</w:t>
            </w:r>
            <w:r w:rsidR="00B70F8E">
              <w:t xml:space="preserve"> </w:t>
            </w:r>
          </w:p>
          <w:p w14:paraId="27DDBEBA" w14:textId="4D3A81F5" w:rsidR="0007541F" w:rsidRDefault="004A6961" w:rsidP="00905A23">
            <w:pPr>
              <w:spacing w:line="240" w:lineRule="auto"/>
            </w:pPr>
            <w:r>
              <w:t xml:space="preserve">4  </w:t>
            </w:r>
            <w:r w:rsidR="00980394">
              <w:t xml:space="preserve">   -     </w:t>
            </w:r>
            <w:r>
              <w:rPr>
                <w:rFonts w:eastAsia="Times New Roman"/>
                <w:lang w:eastAsia="pt-BR"/>
              </w:rPr>
              <w:t>Séries Temporais</w:t>
            </w:r>
          </w:p>
          <w:p w14:paraId="0AEF5548" w14:textId="6D4502B2" w:rsidR="00980394" w:rsidRDefault="004A6961" w:rsidP="00905A23">
            <w:pPr>
              <w:spacing w:line="240" w:lineRule="auto"/>
            </w:pPr>
            <w:r>
              <w:t>24</w:t>
            </w:r>
            <w:r w:rsidR="00980394">
              <w:t xml:space="preserve">     -     </w:t>
            </w:r>
            <w:r>
              <w:rPr>
                <w:rFonts w:eastAsia="Times New Roman"/>
                <w:lang w:eastAsia="pt-BR"/>
              </w:rPr>
              <w:t>Previsão de demanda</w:t>
            </w:r>
          </w:p>
          <w:p w14:paraId="228325D7" w14:textId="5EC0D5EB" w:rsidR="00980394" w:rsidRDefault="004A6961" w:rsidP="00905A23">
            <w:pPr>
              <w:spacing w:line="240" w:lineRule="auto"/>
            </w:pPr>
            <w:r>
              <w:t>12</w:t>
            </w:r>
            <w:r w:rsidR="00980394">
              <w:t xml:space="preserve">   -     </w:t>
            </w:r>
            <w:r>
              <w:rPr>
                <w:rFonts w:eastAsia="Times New Roman"/>
                <w:lang w:eastAsia="pt-BR"/>
              </w:rPr>
              <w:t>Planejamento da Capacidade</w:t>
            </w:r>
          </w:p>
          <w:p w14:paraId="6DC6A5DD" w14:textId="182C704E" w:rsidR="00AA5166" w:rsidRDefault="004A6961" w:rsidP="00905A23">
            <w:pPr>
              <w:spacing w:line="240" w:lineRule="auto"/>
            </w:pPr>
            <w:r>
              <w:t>12</w:t>
            </w:r>
            <w:r w:rsidR="00195C24">
              <w:t xml:space="preserve"> </w:t>
            </w:r>
            <w:r w:rsidR="00AA5166">
              <w:t xml:space="preserve">    -     </w:t>
            </w:r>
            <w:r w:rsidRPr="00FE32DD">
              <w:rPr>
                <w:rFonts w:eastAsia="Times New Roman"/>
                <w:lang w:eastAsia="pt-BR"/>
              </w:rPr>
              <w:t>Aplicação de um caso real de Previsão</w:t>
            </w:r>
          </w:p>
          <w:p w14:paraId="4AE5A5C4" w14:textId="1121FEBD" w:rsidR="0032785A" w:rsidRDefault="00673837" w:rsidP="00905A23">
            <w:pPr>
              <w:spacing w:line="240" w:lineRule="auto"/>
            </w:pPr>
            <w:r>
              <w:t>10</w:t>
            </w:r>
            <w:r w:rsidR="0032785A">
              <w:t xml:space="preserve">   -     Realização de atividades avaliativas</w:t>
            </w:r>
          </w:p>
          <w:p w14:paraId="5A36B063" w14:textId="6036483D" w:rsidR="0032785A" w:rsidRDefault="0032785A" w:rsidP="00905A23">
            <w:pPr>
              <w:spacing w:line="240" w:lineRule="auto"/>
            </w:pPr>
            <w:r>
              <w:t>8     -     Realização de avaliações.</w:t>
            </w:r>
          </w:p>
          <w:p w14:paraId="0BB06714" w14:textId="7E29D0A6" w:rsidR="00905A23" w:rsidRDefault="00980394" w:rsidP="00AA5166">
            <w:pPr>
              <w:spacing w:line="240" w:lineRule="auto"/>
            </w:pPr>
            <w:r w:rsidRPr="00F517B2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A6432" w14:paraId="0E43E613" w14:textId="77777777">
        <w:tc>
          <w:tcPr>
            <w:tcW w:w="9778" w:type="dxa"/>
            <w:shd w:val="clear" w:color="auto" w:fill="D9D9D9"/>
          </w:tcPr>
          <w:p w14:paraId="06EEB289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METODOLOGIA DE ENSINO</w:t>
            </w:r>
          </w:p>
        </w:tc>
      </w:tr>
      <w:tr w:rsidR="00BA6432" w14:paraId="2B6A9B23" w14:textId="77777777">
        <w:trPr>
          <w:trHeight w:val="1120"/>
        </w:trPr>
        <w:tc>
          <w:tcPr>
            <w:tcW w:w="9778" w:type="dxa"/>
            <w:tcBorders>
              <w:bottom w:val="single" w:sz="4" w:space="0" w:color="BFBFBF"/>
            </w:tcBorders>
          </w:tcPr>
          <w:p w14:paraId="10D7F95E" w14:textId="77777777" w:rsidR="008F40F7" w:rsidRDefault="008F40F7" w:rsidP="008F40F7">
            <w:pPr>
              <w:spacing w:line="240" w:lineRule="auto"/>
            </w:pPr>
          </w:p>
          <w:p w14:paraId="5EE3701C" w14:textId="024EA253" w:rsidR="00BA6432" w:rsidRDefault="008F40F7" w:rsidP="008F40F7">
            <w:pPr>
              <w:spacing w:line="240" w:lineRule="auto"/>
            </w:pPr>
            <w:r>
              <w:t>As aulas serão intercaladas, expositivas realizadas em sala de aula com uso do quadro e Datashow e aulas no laboratório de informática para programação utilizando o Excel, quando realizadas em caráter virtual, serão realizadas online com o ambiente virtual de aprendizagem Moodle e com o auxílio do Google Meet. Utilização do acervo bibliográfico, para que os alunos possam ler previamente sobre o tema que será abordado em aula. Sempre que possível, realização de períodos de debate sobre os temas apresentados e suas correlações com a Engenharia, desenvolvendo a teoria com resolução de exercícios propostos, ilustrações com software gráficos e aplicações em problemas reais.</w:t>
            </w:r>
            <w:r w:rsidR="00970095">
              <w:t xml:space="preserve"> </w:t>
            </w:r>
            <w:r w:rsidR="00970095" w:rsidRPr="00891E49">
              <w:t>Em ocasiões apropriadas poderão ser apresentadas minipalestras com especialistas na área em que o conteúdo está sendo apresentado</w:t>
            </w:r>
            <w:r w:rsidR="00970095">
              <w:t xml:space="preserve">. </w:t>
            </w:r>
          </w:p>
          <w:p w14:paraId="351F8F46" w14:textId="77777777" w:rsidR="00970095" w:rsidRDefault="00970095" w:rsidP="008F40F7">
            <w:pPr>
              <w:spacing w:line="240" w:lineRule="auto"/>
            </w:pPr>
          </w:p>
          <w:p w14:paraId="064EC2C8" w14:textId="3FF86DC0" w:rsidR="00970095" w:rsidRDefault="00970095" w:rsidP="00970095">
            <w:pPr>
              <w:spacing w:line="240" w:lineRule="auto"/>
            </w:pPr>
            <w:r>
              <w:t xml:space="preserve">Os acadêmicos deverão desenvolver, entre outras, as seguintes atividades: </w:t>
            </w:r>
          </w:p>
          <w:p w14:paraId="3897269B" w14:textId="77777777" w:rsidR="00970095" w:rsidRDefault="00970095" w:rsidP="00970095">
            <w:pPr>
              <w:spacing w:line="240" w:lineRule="auto"/>
            </w:pPr>
          </w:p>
          <w:p w14:paraId="1693241D" w14:textId="77777777" w:rsidR="00970095" w:rsidRDefault="00970095" w:rsidP="00970095">
            <w:pPr>
              <w:spacing w:line="240" w:lineRule="auto"/>
            </w:pPr>
            <w:r>
              <w:t xml:space="preserve">- Discussão sobre os temas apresentados </w:t>
            </w:r>
          </w:p>
          <w:p w14:paraId="25DD1B84" w14:textId="77777777" w:rsidR="00970095" w:rsidRDefault="00970095" w:rsidP="00970095">
            <w:pPr>
              <w:spacing w:line="240" w:lineRule="auto"/>
            </w:pPr>
            <w:r>
              <w:t xml:space="preserve">- Resolução de listas de exercícios e trabalhos em equipes. </w:t>
            </w:r>
          </w:p>
          <w:p w14:paraId="2E756C86" w14:textId="77777777" w:rsidR="00970095" w:rsidRDefault="00970095" w:rsidP="00970095">
            <w:pPr>
              <w:spacing w:line="240" w:lineRule="auto"/>
            </w:pPr>
            <w:r>
              <w:t xml:space="preserve">- Pesquisa bibliográfica e solução de estudos de caso. </w:t>
            </w:r>
          </w:p>
          <w:p w14:paraId="69D114CA" w14:textId="77777777" w:rsidR="00970095" w:rsidRDefault="00970095" w:rsidP="00970095">
            <w:pPr>
              <w:spacing w:line="240" w:lineRule="auto"/>
            </w:pPr>
            <w:r>
              <w:t xml:space="preserve">- Apresentação de trabalhos. </w:t>
            </w:r>
          </w:p>
          <w:p w14:paraId="1517677F" w14:textId="77777777" w:rsidR="00970095" w:rsidRDefault="00970095" w:rsidP="00970095">
            <w:pPr>
              <w:spacing w:line="240" w:lineRule="auto"/>
            </w:pPr>
            <w:r>
              <w:t xml:space="preserve">- Sistematização da teoria a partir de análise de obras da Biblioteca da UNESPAR e de outras bibliotecas. </w:t>
            </w:r>
          </w:p>
          <w:p w14:paraId="3D2E97C5" w14:textId="7E01036F" w:rsidR="00970095" w:rsidRDefault="00970095" w:rsidP="00970095">
            <w:pPr>
              <w:spacing w:line="240" w:lineRule="auto"/>
            </w:pPr>
            <w:r>
              <w:t>- Participação em estudos dirigidos e seminários.</w:t>
            </w:r>
          </w:p>
          <w:p w14:paraId="07EDC080" w14:textId="46FE95B0" w:rsidR="00FC7507" w:rsidRDefault="00FC7507" w:rsidP="00970095">
            <w:pPr>
              <w:spacing w:line="240" w:lineRule="auto"/>
            </w:pPr>
          </w:p>
          <w:p w14:paraId="27C17619" w14:textId="77777777" w:rsidR="00FC7507" w:rsidRDefault="00FC7507" w:rsidP="00FC7507">
            <w:r>
              <w:t>Nesta disciplina serão empregadas as seguintes práticas pedagógicas ativas:</w:t>
            </w:r>
          </w:p>
          <w:p w14:paraId="43DC543B" w14:textId="61591D2A" w:rsidR="00FC7507" w:rsidRPr="00765368" w:rsidRDefault="00FC7507" w:rsidP="00FC7507">
            <w:r>
              <w:rPr>
                <w:b/>
                <w:i/>
              </w:rPr>
              <w:t xml:space="preserve">Aprendizagem baseada em problema: </w:t>
            </w:r>
            <w:r>
              <w:t>os alunos receberão um problema ou uma solução para desenvolverem no decorrer da disciplina utilizando todas as informações passadas no decorrer das aulas</w:t>
            </w:r>
            <w:r w:rsidR="00BD754E">
              <w:t xml:space="preserve"> e;</w:t>
            </w:r>
          </w:p>
          <w:p w14:paraId="4674A4CB" w14:textId="71722277" w:rsidR="00FC7507" w:rsidRDefault="00FC7507" w:rsidP="00BD754E">
            <w:r w:rsidRPr="00765368">
              <w:rPr>
                <w:b/>
                <w:i/>
              </w:rPr>
              <w:t>Salas de aula invertidas:</w:t>
            </w:r>
            <w:r>
              <w:t xml:space="preserve"> os alunos receberão um material, podendo ser um artigo, capítulo de livro ou material preparado pelo professor para se prepararem para a aula que ocorrerá na semana</w:t>
            </w:r>
            <w:r w:rsidR="00BD754E">
              <w:t>.</w:t>
            </w:r>
          </w:p>
          <w:p w14:paraId="5DDE1222" w14:textId="384F8D10" w:rsidR="008F40F7" w:rsidRDefault="008F40F7" w:rsidP="008F40F7">
            <w:pPr>
              <w:spacing w:line="240" w:lineRule="auto"/>
            </w:pPr>
          </w:p>
        </w:tc>
      </w:tr>
      <w:tr w:rsidR="00BA6432" w14:paraId="0F481132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3CE6010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RECURSOS DIDÁTICOS</w:t>
            </w:r>
          </w:p>
        </w:tc>
      </w:tr>
      <w:tr w:rsidR="00BA6432" w14:paraId="5256DD19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D26A6" w14:textId="77777777" w:rsidR="00420720" w:rsidRDefault="00420720" w:rsidP="00420720">
            <w:pPr>
              <w:spacing w:line="240" w:lineRule="auto"/>
            </w:pPr>
          </w:p>
          <w:p w14:paraId="5AC8544C" w14:textId="4AFDF71E" w:rsidR="00FD3F41" w:rsidRDefault="003700A6" w:rsidP="007A718A">
            <w:pPr>
              <w:spacing w:line="240" w:lineRule="auto"/>
            </w:pPr>
            <w:r>
              <w:t xml:space="preserve">Os recursos didáticos serão utilizados de acordo com a metodologia adotada. </w:t>
            </w:r>
            <w:r w:rsidRPr="00A83010">
              <w:t>Em relação aos recursos materiais, serão utilizados</w:t>
            </w:r>
            <w:r>
              <w:t>: L</w:t>
            </w:r>
            <w:r w:rsidR="00420720">
              <w:t>ivros, Data show, laboratório de informática,</w:t>
            </w:r>
            <w:r w:rsidR="001D0E7D">
              <w:t xml:space="preserve"> Internet,</w:t>
            </w:r>
            <w:r w:rsidR="00420720">
              <w:t xml:space="preserve"> Excel e software </w:t>
            </w:r>
            <w:r w:rsidR="009E6529">
              <w:t>R</w:t>
            </w:r>
            <w:r w:rsidR="007A718A">
              <w:t>.</w:t>
            </w:r>
          </w:p>
        </w:tc>
      </w:tr>
      <w:tr w:rsidR="00BA6432" w14:paraId="100FF8D3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96CDAB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CRITÉRIOS DE AVALIAÇÃO</w:t>
            </w:r>
          </w:p>
        </w:tc>
      </w:tr>
      <w:tr w:rsidR="00F2359B" w14:paraId="7EB3F1BE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19C69" w14:textId="77777777" w:rsidR="00F2359B" w:rsidRDefault="00F2359B" w:rsidP="00F2359B">
            <w:r>
              <w:lastRenderedPageBreak/>
              <w:t>A avaliação é contínua e acompanha o processo de aprendizagem. A síntese da avaliação será feita em quatro notas parciais em que serão levados em consideração os exercícios propostos nos encontros semanais, trabalhos pré-definidos e apresentações de trabalho (</w:t>
            </w:r>
            <w:proofErr w:type="spellStart"/>
            <w:r>
              <w:t>pitch</w:t>
            </w:r>
            <w:proofErr w:type="spellEnd"/>
            <w:r>
              <w:t xml:space="preserve">). Será realizada de maneira somatória, sendo de 0 a 60% para o trabalho escrito, de 0 a 30% da apresentação dos trabalhos e de 0 a 10% da participação em aula. </w:t>
            </w:r>
          </w:p>
          <w:p w14:paraId="458A547E" w14:textId="77777777" w:rsidR="00F2359B" w:rsidRDefault="00F2359B" w:rsidP="00F2359B">
            <w:r>
              <w:t xml:space="preserve">Considera-se avaliação: </w:t>
            </w:r>
          </w:p>
          <w:p w14:paraId="66D8326C" w14:textId="77777777" w:rsidR="00F2359B" w:rsidRDefault="00F2359B" w:rsidP="00F2359B">
            <w:r>
              <w:t xml:space="preserve">. Capacidade de estabelecer relações causais; </w:t>
            </w:r>
          </w:p>
          <w:p w14:paraId="0F135279" w14:textId="77777777" w:rsidR="00F2359B" w:rsidRDefault="00F2359B" w:rsidP="00F2359B">
            <w:r>
              <w:t xml:space="preserve">. Capacidade de contextualização de conceitos; </w:t>
            </w:r>
          </w:p>
          <w:p w14:paraId="734F9B62" w14:textId="77777777" w:rsidR="00F2359B" w:rsidRDefault="00F2359B" w:rsidP="00F2359B">
            <w:r>
              <w:t xml:space="preserve">. Capacidade de análise e interpretação de conceitos; </w:t>
            </w:r>
          </w:p>
          <w:p w14:paraId="5008FDFB" w14:textId="77777777" w:rsidR="00F2359B" w:rsidRDefault="00F2359B" w:rsidP="00F2359B">
            <w:r>
              <w:t>. Capacidade de Expressão Oral e Escrita; e,</w:t>
            </w:r>
          </w:p>
          <w:p w14:paraId="040457EF" w14:textId="77777777" w:rsidR="00F2359B" w:rsidRDefault="00F2359B" w:rsidP="00F2359B">
            <w:r>
              <w:t xml:space="preserve">. Motivação para aprendizagem. </w:t>
            </w:r>
          </w:p>
          <w:p w14:paraId="35AE25D2" w14:textId="77777777" w:rsidR="00F2359B" w:rsidRDefault="00F2359B" w:rsidP="00F2359B">
            <w:r>
              <w:t>Quanto às competências dispostas no PPC, nesta disciplina, a partir da Taxonomia de Bloom irá garantir as seguintes entregas:</w:t>
            </w:r>
          </w:p>
          <w:tbl>
            <w:tblPr>
              <w:tblStyle w:val="Tabelacomgrade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CD7FFB" w:rsidRPr="004303BD" w14:paraId="7C6B362B" w14:textId="77777777" w:rsidTr="00A73DAD">
              <w:tc>
                <w:tcPr>
                  <w:tcW w:w="5702" w:type="dxa"/>
                  <w:tcBorders>
                    <w:top w:val="nil"/>
                    <w:left w:val="nil"/>
                  </w:tcBorders>
                </w:tcPr>
                <w:p w14:paraId="1DCC2B0E" w14:textId="77777777" w:rsidR="00CD7FFB" w:rsidRDefault="00CD7FFB" w:rsidP="00CD7FFB">
                  <w:pPr>
                    <w:rPr>
                      <w:sz w:val="20"/>
                    </w:rPr>
                  </w:pPr>
                </w:p>
                <w:p w14:paraId="3C9C6C16" w14:textId="77777777" w:rsidR="00CD7FFB" w:rsidRPr="004303BD" w:rsidRDefault="00CD7FFB" w:rsidP="00CD7FFB">
                  <w:pPr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57EB6414" w14:textId="77777777" w:rsidR="00CD7FFB" w:rsidRPr="009615F9" w:rsidRDefault="00CD7FFB" w:rsidP="00CD7FFB">
                  <w:pPr>
                    <w:jc w:val="center"/>
                    <w:rPr>
                      <w:b/>
                      <w:sz w:val="20"/>
                    </w:rPr>
                  </w:pPr>
                  <w:r w:rsidRPr="009615F9">
                    <w:rPr>
                      <w:b/>
                      <w:sz w:val="20"/>
                    </w:rPr>
                    <w:t>Taxonomia de Bloom</w:t>
                  </w:r>
                </w:p>
              </w:tc>
            </w:tr>
            <w:tr w:rsidR="00CD7FFB" w:rsidRPr="004303BD" w14:paraId="2FBCDEB4" w14:textId="77777777" w:rsidTr="00A73DAD">
              <w:trPr>
                <w:cantSplit/>
                <w:trHeight w:val="1134"/>
              </w:trPr>
              <w:tc>
                <w:tcPr>
                  <w:tcW w:w="5702" w:type="dxa"/>
                </w:tcPr>
                <w:p w14:paraId="380A06D5" w14:textId="77777777" w:rsidR="00CD7FFB" w:rsidRDefault="00CD7FFB" w:rsidP="00CD7F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3B4F2EA" w14:textId="77777777" w:rsidR="00CD7FFB" w:rsidRPr="004A248C" w:rsidRDefault="00CD7FFB" w:rsidP="00CD7F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48C">
                    <w:rPr>
                      <w:b/>
                      <w:sz w:val="28"/>
                      <w:szCs w:val="28"/>
                    </w:rPr>
                    <w:t>Competências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7FD7FD88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Conhecer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C26346F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Compreender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00B63AB4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 w:rsidRPr="00FA0D86">
                    <w:rPr>
                      <w:sz w:val="18"/>
                      <w:szCs w:val="20"/>
                    </w:rPr>
                    <w:t>Aplicar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69F6BD97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 w:rsidRPr="00FA0D86">
                    <w:rPr>
                      <w:sz w:val="18"/>
                      <w:szCs w:val="20"/>
                    </w:rPr>
                    <w:t>Analisar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39D43E85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Sintetizar 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1E6F5281" w14:textId="77777777" w:rsidR="00CD7FFB" w:rsidRPr="00FA0D86" w:rsidRDefault="00CD7FFB" w:rsidP="00CD7FFB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Avaliar</w:t>
                  </w:r>
                </w:p>
              </w:tc>
            </w:tr>
            <w:tr w:rsidR="00CD7FFB" w:rsidRPr="004303BD" w14:paraId="165DC2BF" w14:textId="77777777" w:rsidTr="00A73DAD">
              <w:tc>
                <w:tcPr>
                  <w:tcW w:w="5702" w:type="dxa"/>
                </w:tcPr>
                <w:p w14:paraId="7BB86FEF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DAB2E24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1600E8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62D986C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E3D66C3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49C26AD" w14:textId="672024D4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847A8A" w14:textId="28A1ED7A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2059FCE6" w14:textId="77777777" w:rsidTr="00A73DAD">
              <w:tc>
                <w:tcPr>
                  <w:tcW w:w="5702" w:type="dxa"/>
                </w:tcPr>
                <w:p w14:paraId="2604DF39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3F44C46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1EE69A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81A598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BA979B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56D18D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B1E990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64A21DFF" w14:textId="77777777" w:rsidTr="00A73DAD">
              <w:tc>
                <w:tcPr>
                  <w:tcW w:w="5702" w:type="dxa"/>
                </w:tcPr>
                <w:p w14:paraId="3747D740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1987F7" w14:textId="5731CC1B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0820724" w14:textId="2C7001A6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758C5F2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3AEB4E5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05EA92E" w14:textId="5FFC0EFA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A8D2A72" w14:textId="63D76635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D7FFB" w:rsidRPr="004303BD" w14:paraId="1AF0E444" w14:textId="77777777" w:rsidTr="00A73DAD">
              <w:tc>
                <w:tcPr>
                  <w:tcW w:w="5702" w:type="dxa"/>
                </w:tcPr>
                <w:p w14:paraId="3A659D86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758E802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8C975C2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3B775EF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41F39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1A9EBFE6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34AD80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3AB39D7F" w14:textId="77777777" w:rsidTr="00A73DAD">
              <w:tc>
                <w:tcPr>
                  <w:tcW w:w="5702" w:type="dxa"/>
                </w:tcPr>
                <w:p w14:paraId="2671B33C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2F5D6EA" w14:textId="3054D015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C42D235" w14:textId="40BF7D30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0A871732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9187C4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1269A9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26C2AD2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3C8F164B" w14:textId="77777777" w:rsidTr="00A73DAD">
              <w:tc>
                <w:tcPr>
                  <w:tcW w:w="5702" w:type="dxa"/>
                </w:tcPr>
                <w:p w14:paraId="17ADD77F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30EC1F" w14:textId="5A83E0F8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DF1198" w14:textId="66042D73" w:rsidR="00CD7FFB" w:rsidRPr="00C929E3" w:rsidRDefault="005E44FF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6B2ADC4" w14:textId="31C10641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C115DA" w14:textId="495089BD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D703F10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300DD2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40EF5C0E" w14:textId="77777777" w:rsidTr="00A73DAD">
              <w:tc>
                <w:tcPr>
                  <w:tcW w:w="5702" w:type="dxa"/>
                </w:tcPr>
                <w:p w14:paraId="58570F64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EF6487F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947E974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6D405A0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EE86F9E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60EC57C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FBAEBA7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D7FFB" w:rsidRPr="004303BD" w14:paraId="3D2C3D86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39AB5EA0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59FC49" w14:textId="60FE566A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306664" w14:textId="56090DFB" w:rsidR="00CD7FFB" w:rsidRPr="00C929E3" w:rsidRDefault="00E32AB7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4D4FD7F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A0DAB95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97C40AF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ECA2CF9" w14:textId="77777777" w:rsidR="00CD7FFB" w:rsidRPr="004303BD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2C0C1F6C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65411B30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BCF4A8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0279F2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B0CF322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D83E5C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4DD358E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55C2BE1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D7FFB" w:rsidRPr="004303BD" w14:paraId="6F0CA1DF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681E2D0D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Trabalhar e liderar equipes multidisciplinares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B33C1D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100F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C72DC07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D6FC471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3D02353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2E82629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CD7FFB" w:rsidRPr="004303BD" w14:paraId="440DB9AB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52AAE3F1" w14:textId="77777777" w:rsidR="00CD7FFB" w:rsidRPr="001874AF" w:rsidRDefault="00CD7FFB" w:rsidP="00CD7FFB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>Conhecer e aplicar com ética a legislação e os atos normativos no âmbito do exercício da profissão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F77F2E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D6A708" w14:textId="77777777" w:rsidR="00CD7FFB" w:rsidRPr="00C929E3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2D2B4E7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872BC7A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4B55925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C29A0E1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D7FFB" w:rsidRPr="004303BD" w14:paraId="382144AB" w14:textId="77777777" w:rsidTr="00A73DAD">
              <w:tc>
                <w:tcPr>
                  <w:tcW w:w="5702" w:type="dxa"/>
                  <w:tcBorders>
                    <w:left w:val="nil"/>
                    <w:bottom w:val="nil"/>
                    <w:right w:val="nil"/>
                  </w:tcBorders>
                </w:tcPr>
                <w:p w14:paraId="5D98BE78" w14:textId="77777777" w:rsidR="00CD7FFB" w:rsidRPr="00FA0D86" w:rsidRDefault="00CD7FFB" w:rsidP="00CD7FFB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CFEA45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5B2965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4FB060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E2E44EB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016B062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795E3E" w14:textId="77777777" w:rsidR="00CD7FFB" w:rsidRDefault="00CD7FFB" w:rsidP="00CD7FF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2B66ED1" w14:textId="77777777" w:rsidR="00F2359B" w:rsidRDefault="00F2359B" w:rsidP="00F2359B">
            <w:pPr>
              <w:spacing w:line="240" w:lineRule="auto"/>
            </w:pPr>
          </w:p>
          <w:p w14:paraId="4FC975AB" w14:textId="6F6938D6" w:rsidR="00F2359B" w:rsidRDefault="00F2359B" w:rsidP="00F2359B">
            <w:pPr>
              <w:spacing w:line="240" w:lineRule="auto"/>
            </w:pPr>
          </w:p>
        </w:tc>
      </w:tr>
      <w:tr w:rsidR="00F2359B" w14:paraId="4121558C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84DF0F2" w14:textId="77777777" w:rsidR="00F2359B" w:rsidRDefault="00F2359B" w:rsidP="00F23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BIBLIOGRAFIA</w:t>
            </w:r>
          </w:p>
        </w:tc>
      </w:tr>
      <w:tr w:rsidR="00F2359B" w14:paraId="23FC1B0A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DBA956" w14:textId="77777777" w:rsidR="00F2359B" w:rsidRDefault="00F2359B" w:rsidP="00F2359B">
            <w:r>
              <w:t>BÁSICA</w:t>
            </w:r>
          </w:p>
        </w:tc>
      </w:tr>
      <w:tr w:rsidR="00F2359B" w14:paraId="6203DAF3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DE791" w14:textId="77777777" w:rsidR="00F54BB2" w:rsidRDefault="00F54BB2" w:rsidP="00F54BB2"/>
          <w:p w14:paraId="5E9E1D7E" w14:textId="77777777" w:rsidR="00F54BB2" w:rsidRDefault="00F54BB2" w:rsidP="00F54BB2">
            <w:pPr>
              <w:spacing w:line="240" w:lineRule="auto"/>
            </w:pPr>
            <w:r>
              <w:t xml:space="preserve">LUSTOSA, L. J. </w:t>
            </w:r>
            <w:r w:rsidRPr="003C5093">
              <w:rPr>
                <w:b/>
                <w:bCs/>
              </w:rPr>
              <w:t>Planejamento e controle da produção.</w:t>
            </w:r>
            <w:r>
              <w:t xml:space="preserve"> Rio de Janeiro: Elsevier, 2008.</w:t>
            </w:r>
          </w:p>
          <w:p w14:paraId="528AB002" w14:textId="41762FDE" w:rsidR="00F2359B" w:rsidRDefault="00F54BB2" w:rsidP="00F54BB2">
            <w:pPr>
              <w:spacing w:line="240" w:lineRule="auto"/>
            </w:pPr>
            <w:r>
              <w:lastRenderedPageBreak/>
              <w:t xml:space="preserve">SLACK, N.; CHAMBERS, S.; JOHNSTON, R. </w:t>
            </w:r>
            <w:r w:rsidRPr="003C5093">
              <w:rPr>
                <w:b/>
                <w:bCs/>
              </w:rPr>
              <w:t>Administração da Produção</w:t>
            </w:r>
            <w:r>
              <w:t>. 3ª ed. São Paulo, Atlas, 2009. 658.5/S631.</w:t>
            </w:r>
          </w:p>
          <w:p w14:paraId="6E17348F" w14:textId="6589D1E3" w:rsidR="00B60DAC" w:rsidRPr="009923FD" w:rsidRDefault="00B60DAC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  <w:r w:rsidRPr="00F54BB2">
              <w:rPr>
                <w:rFonts w:eastAsia="Times New Roman"/>
                <w:szCs w:val="18"/>
                <w:lang w:eastAsia="pt-BR"/>
              </w:rPr>
              <w:t xml:space="preserve">TUBINO, D. F. </w:t>
            </w:r>
            <w:r w:rsidRPr="00F54BB2">
              <w:rPr>
                <w:rFonts w:eastAsia="Times New Roman"/>
                <w:b/>
                <w:bCs/>
                <w:szCs w:val="18"/>
                <w:lang w:eastAsia="pt-BR"/>
              </w:rPr>
              <w:t>Planejamento e controle da produção:</w:t>
            </w:r>
            <w:r w:rsidRPr="00F54BB2">
              <w:rPr>
                <w:rFonts w:eastAsia="Times New Roman"/>
                <w:szCs w:val="18"/>
                <w:lang w:eastAsia="pt-BR"/>
              </w:rPr>
              <w:t xml:space="preserve"> teoria e prática. São Paulo: Atlas, 2009.</w:t>
            </w:r>
          </w:p>
          <w:p w14:paraId="14C4EEA5" w14:textId="181E03F6" w:rsidR="00F54BB2" w:rsidRDefault="00F54BB2" w:rsidP="00F54BB2">
            <w:pPr>
              <w:spacing w:line="240" w:lineRule="auto"/>
            </w:pPr>
          </w:p>
        </w:tc>
      </w:tr>
      <w:tr w:rsidR="00F2359B" w14:paraId="40885D3E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F38028" w14:textId="77777777" w:rsidR="00F2359B" w:rsidRDefault="00F2359B" w:rsidP="00F2359B">
            <w:r>
              <w:lastRenderedPageBreak/>
              <w:t>COMPLEMENTAR</w:t>
            </w:r>
          </w:p>
        </w:tc>
      </w:tr>
      <w:tr w:rsidR="00F2359B" w14:paraId="73E1F55B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ABD2D" w14:textId="77777777" w:rsidR="00F54BB2" w:rsidRDefault="00F54BB2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</w:p>
          <w:p w14:paraId="11906E57" w14:textId="5B5674C6" w:rsidR="00F54BB2" w:rsidRPr="00F54BB2" w:rsidRDefault="00F54BB2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  <w:r w:rsidRPr="00F54BB2">
              <w:rPr>
                <w:rFonts w:eastAsia="Times New Roman"/>
                <w:szCs w:val="18"/>
                <w:lang w:eastAsia="pt-BR"/>
              </w:rPr>
              <w:t xml:space="preserve">CORRÊA, H. L. </w:t>
            </w:r>
            <w:r w:rsidRPr="00F54BB2">
              <w:rPr>
                <w:rFonts w:eastAsia="Times New Roman"/>
                <w:b/>
                <w:bCs/>
                <w:szCs w:val="18"/>
                <w:lang w:eastAsia="pt-BR"/>
              </w:rPr>
              <w:t>Administração de produção e operações:</w:t>
            </w:r>
            <w:r w:rsidRPr="00F54BB2">
              <w:rPr>
                <w:rFonts w:eastAsia="Times New Roman"/>
                <w:szCs w:val="18"/>
                <w:lang w:eastAsia="pt-BR"/>
              </w:rPr>
              <w:t xml:space="preserve"> manufatura e serviços: uma abordagem estratégica. 4. ed. São Paulo: Atlas, 2019.</w:t>
            </w:r>
          </w:p>
          <w:p w14:paraId="6CE5B434" w14:textId="77777777" w:rsidR="00F54BB2" w:rsidRPr="00F54BB2" w:rsidRDefault="00F54BB2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  <w:r w:rsidRPr="00F54BB2">
              <w:rPr>
                <w:rFonts w:eastAsia="Times New Roman"/>
                <w:szCs w:val="18"/>
                <w:lang w:eastAsia="pt-BR"/>
              </w:rPr>
              <w:t xml:space="preserve">FERNANDES, F. C. F. </w:t>
            </w:r>
            <w:r w:rsidRPr="00F54BB2">
              <w:rPr>
                <w:rFonts w:eastAsia="Times New Roman"/>
                <w:b/>
                <w:bCs/>
                <w:szCs w:val="18"/>
                <w:lang w:eastAsia="pt-BR"/>
              </w:rPr>
              <w:t>Planejamento e controle da produção:</w:t>
            </w:r>
            <w:r w:rsidRPr="00F54BB2">
              <w:rPr>
                <w:rFonts w:eastAsia="Times New Roman"/>
                <w:szCs w:val="18"/>
                <w:lang w:eastAsia="pt-BR"/>
              </w:rPr>
              <w:t xml:space="preserve"> Dos fundamentos ao essencial. São Paulo: Atlas, 2010.</w:t>
            </w:r>
          </w:p>
          <w:p w14:paraId="433F1C5C" w14:textId="77777777" w:rsidR="00F54BB2" w:rsidRPr="00F54BB2" w:rsidRDefault="00F54BB2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  <w:r w:rsidRPr="00F54BB2">
              <w:rPr>
                <w:rFonts w:eastAsia="Times New Roman"/>
                <w:szCs w:val="18"/>
                <w:lang w:eastAsia="pt-BR"/>
              </w:rPr>
              <w:t xml:space="preserve">LAGE Jr, M. </w:t>
            </w:r>
            <w:r w:rsidRPr="00F54BB2">
              <w:rPr>
                <w:rFonts w:eastAsia="Times New Roman"/>
                <w:b/>
                <w:bCs/>
                <w:szCs w:val="18"/>
                <w:lang w:eastAsia="pt-BR"/>
              </w:rPr>
              <w:t xml:space="preserve">Planejamento e controle da produção: </w:t>
            </w:r>
            <w:r w:rsidRPr="00F54BB2">
              <w:rPr>
                <w:rFonts w:eastAsia="Times New Roman"/>
                <w:szCs w:val="18"/>
                <w:lang w:eastAsia="pt-BR"/>
              </w:rPr>
              <w:t>teoria e prática.  Rio de Janeiro: LTC, 2019.</w:t>
            </w:r>
          </w:p>
          <w:p w14:paraId="672FDDCB" w14:textId="77777777" w:rsidR="00F54BB2" w:rsidRPr="00F54BB2" w:rsidRDefault="00F54BB2" w:rsidP="00F54BB2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  <w:r w:rsidRPr="00F54BB2">
              <w:rPr>
                <w:rFonts w:eastAsia="Times New Roman"/>
                <w:szCs w:val="18"/>
                <w:lang w:eastAsia="pt-BR"/>
              </w:rPr>
              <w:t xml:space="preserve">LARA JUNIOR, N. C. </w:t>
            </w:r>
            <w:r w:rsidRPr="00F54BB2">
              <w:rPr>
                <w:rFonts w:eastAsia="Times New Roman"/>
                <w:b/>
                <w:bCs/>
                <w:szCs w:val="18"/>
                <w:lang w:eastAsia="pt-BR"/>
              </w:rPr>
              <w:t>Planejamento e controle de produção.</w:t>
            </w:r>
            <w:r w:rsidRPr="00F54BB2">
              <w:rPr>
                <w:rFonts w:eastAsia="Times New Roman"/>
                <w:szCs w:val="18"/>
                <w:lang w:eastAsia="pt-BR"/>
              </w:rPr>
              <w:t xml:space="preserve"> São Paulo: Ática, 1990.</w:t>
            </w:r>
          </w:p>
          <w:p w14:paraId="4A6DDDC7" w14:textId="62C83ABE" w:rsidR="00F54BB2" w:rsidRPr="00F54BB2" w:rsidRDefault="00F54BB2" w:rsidP="003C5093">
            <w:pPr>
              <w:spacing w:line="240" w:lineRule="auto"/>
              <w:rPr>
                <w:rFonts w:eastAsia="Times New Roman"/>
                <w:szCs w:val="18"/>
                <w:lang w:eastAsia="pt-BR"/>
              </w:rPr>
            </w:pPr>
          </w:p>
        </w:tc>
      </w:tr>
      <w:tr w:rsidR="00F2359B" w14:paraId="7D695C50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E8E8AA3" w14:textId="77777777" w:rsidR="00F2359B" w:rsidRDefault="00F2359B" w:rsidP="00F23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APROVAÇÃO DO COLEGIADO</w:t>
            </w:r>
          </w:p>
        </w:tc>
      </w:tr>
      <w:tr w:rsidR="00F2359B" w14:paraId="09239906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765BE" w14:textId="77777777" w:rsidR="00F2359B" w:rsidRDefault="00F2359B" w:rsidP="00F2359B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a1"/>
              <w:tblW w:w="229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9"/>
              <w:gridCol w:w="1161"/>
            </w:tblGrid>
            <w:tr w:rsidR="00F2359B" w14:paraId="7E98B065" w14:textId="77777777" w:rsidTr="00363AAE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0CD70D75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000000"/>
                  </w:tcBorders>
                </w:tcPr>
                <w:p w14:paraId="312BF668" w14:textId="32EE3CC5" w:rsidR="00F2359B" w:rsidRDefault="00363AAE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F2359B" w14:paraId="179848A1" w14:textId="77777777" w:rsidTr="00363AAE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42B410DF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F8105C" w14:textId="63C68B0D" w:rsidR="00F2359B" w:rsidRDefault="00363AAE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F2359B" w14:paraId="35CE9089" w14:textId="77777777" w:rsidTr="00363AAE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48270C99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1B27B2" w14:textId="129ADDF8" w:rsidR="00F2359B" w:rsidRDefault="00363AAE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F2359B" w14:paraId="0C0CA1E8" w14:textId="77777777" w:rsidTr="00363AAE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508BAC70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9632845" w14:textId="79AE8832" w:rsidR="00F2359B" w:rsidRDefault="00363AAE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</w:t>
                  </w:r>
                </w:p>
              </w:tc>
            </w:tr>
          </w:tbl>
          <w:p w14:paraId="5BABF5A8" w14:textId="1B594503" w:rsidR="00F2359B" w:rsidRDefault="00F2359B" w:rsidP="00F2359B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6EFC0698" w14:textId="19A4F96A" w:rsidR="00F2359B" w:rsidRDefault="00F2359B" w:rsidP="00F2359B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a2"/>
              <w:tblW w:w="8020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1"/>
              <w:gridCol w:w="711"/>
              <w:gridCol w:w="3768"/>
            </w:tblGrid>
            <w:tr w:rsidR="00F2359B" w14:paraId="7439915F" w14:textId="77777777">
              <w:trPr>
                <w:jc w:val="center"/>
              </w:trPr>
              <w:tc>
                <w:tcPr>
                  <w:tcW w:w="3541" w:type="dxa"/>
                  <w:tcBorders>
                    <w:bottom w:val="single" w:sz="4" w:space="0" w:color="000000"/>
                  </w:tcBorders>
                </w:tcPr>
                <w:p w14:paraId="5595E9E2" w14:textId="690125A8" w:rsidR="00F2359B" w:rsidRDefault="00DE4908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4264828F" wp14:editId="31A46EC2">
                        <wp:simplePos x="0" y="0"/>
                        <wp:positionH relativeFrom="column">
                          <wp:posOffset>193040</wp:posOffset>
                        </wp:positionH>
                        <wp:positionV relativeFrom="paragraph">
                          <wp:posOffset>-271145</wp:posOffset>
                        </wp:positionV>
                        <wp:extent cx="1781175" cy="463682"/>
                        <wp:effectExtent l="0" t="0" r="0" b="0"/>
                        <wp:wrapNone/>
                        <wp:docPr id="2" name="Imagem 2" descr="Forma&#10;&#10;Descrição gerada automaticamente com confiança m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Forma&#10;&#10;Descrição gerada automaticamente com confiança mé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463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11" w:type="dxa"/>
                </w:tcPr>
                <w:p w14:paraId="733A55E5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000000"/>
                  </w:tcBorders>
                </w:tcPr>
                <w:p w14:paraId="1FFE2762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359B" w14:paraId="6197DFE1" w14:textId="77777777">
              <w:trPr>
                <w:jc w:val="center"/>
              </w:trPr>
              <w:tc>
                <w:tcPr>
                  <w:tcW w:w="3541" w:type="dxa"/>
                  <w:tcBorders>
                    <w:top w:val="single" w:sz="4" w:space="0" w:color="000000"/>
                  </w:tcBorders>
                </w:tcPr>
                <w:p w14:paraId="5F8AE13F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14:paraId="6DF011EA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Docente</w:t>
                  </w:r>
                </w:p>
                <w:p w14:paraId="2DEC2AA8" w14:textId="77777777" w:rsidR="00F2359B" w:rsidRDefault="00F2359B" w:rsidP="00F2359B"/>
              </w:tc>
              <w:tc>
                <w:tcPr>
                  <w:tcW w:w="711" w:type="dxa"/>
                </w:tcPr>
                <w:p w14:paraId="582D3131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000000"/>
                  </w:tcBorders>
                </w:tcPr>
                <w:p w14:paraId="58C50D8D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14:paraId="1AA5B184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A74AD28" w14:textId="77777777" w:rsidR="00F2359B" w:rsidRDefault="00F2359B" w:rsidP="00F23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5B22537" w14:textId="5B54D628" w:rsidR="00782D21" w:rsidRDefault="00782D21"/>
    <w:p w14:paraId="60A89A7D" w14:textId="3F3BA512" w:rsidR="00FA1000" w:rsidRDefault="00FA1000"/>
    <w:p w14:paraId="6E388073" w14:textId="15462870" w:rsidR="00FA1000" w:rsidRDefault="00FA1000"/>
    <w:sectPr w:rsidR="00FA1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07AA" w14:textId="77777777" w:rsidR="000846C2" w:rsidRDefault="000846C2">
      <w:pPr>
        <w:spacing w:line="240" w:lineRule="auto"/>
      </w:pPr>
      <w:r>
        <w:separator/>
      </w:r>
    </w:p>
  </w:endnote>
  <w:endnote w:type="continuationSeparator" w:id="0">
    <w:p w14:paraId="79BCDF73" w14:textId="77777777" w:rsidR="000846C2" w:rsidRDefault="00084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FC65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prograd.unespar.edu.br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42A2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prograd.unespar.edu.br</w:t>
    </w:r>
  </w:p>
  <w:p w14:paraId="58452315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3BD4" w14:textId="77777777" w:rsidR="000846C2" w:rsidRDefault="000846C2">
      <w:pPr>
        <w:spacing w:line="240" w:lineRule="auto"/>
      </w:pPr>
      <w:r>
        <w:separator/>
      </w:r>
    </w:p>
  </w:footnote>
  <w:footnote w:type="continuationSeparator" w:id="0">
    <w:p w14:paraId="42433E3A" w14:textId="77777777" w:rsidR="000846C2" w:rsidRDefault="00084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38CD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5555">
      <w:rPr>
        <w:noProof/>
        <w:color w:val="000000"/>
      </w:rPr>
      <w:t>2</w:t>
    </w:r>
    <w:r>
      <w:rPr>
        <w:color w:val="000000"/>
      </w:rPr>
      <w:fldChar w:fldCharType="end"/>
    </w:r>
  </w:p>
  <w:p w14:paraId="057C16F9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222" w14:textId="77777777" w:rsidR="00782D21" w:rsidRDefault="00782D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3"/>
      <w:tblW w:w="10632" w:type="dxa"/>
      <w:tblInd w:w="-4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15"/>
      <w:gridCol w:w="6317"/>
    </w:tblGrid>
    <w:tr w:rsidR="00782D21" w14:paraId="72C759C8" w14:textId="77777777">
      <w:tc>
        <w:tcPr>
          <w:tcW w:w="4315" w:type="dxa"/>
        </w:tcPr>
        <w:p w14:paraId="183B3CAD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49A71FD7" wp14:editId="2B7D6967">
                <wp:extent cx="2615374" cy="610365"/>
                <wp:effectExtent l="0" t="0" r="0" b="0"/>
                <wp:docPr id="1" name="image1.png" descr="C:\Users\big\Downloads\Unespar_Logos Pró-Reitorias_PROGRAD_C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big\Downloads\Unespar_Logos Pró-Reitorias_PROGRAD_Cor.jpg"/>
                        <pic:cNvPicPr preferRelativeResize="0"/>
                      </pic:nvPicPr>
                      <pic:blipFill>
                        <a:blip r:embed="rId1"/>
                        <a:srcRect l="5219" t="11882" r="46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74" cy="610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</w:tcPr>
        <w:p w14:paraId="33938906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UNIVERSIDADE ESTADUAL DO PARANÁ</w:t>
          </w:r>
        </w:p>
        <w:p w14:paraId="3DFC6C4B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Credenciada pelo Decreto Estadual nº 9.538, de 05/12/2013</w:t>
          </w:r>
        </w:p>
        <w:p w14:paraId="17D34D2B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302"/>
            </w:tabs>
            <w:spacing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www.unespar.edu.br</w:t>
          </w:r>
        </w:p>
        <w:p w14:paraId="20442EE2" w14:textId="77777777" w:rsidR="00782D21" w:rsidRDefault="00782D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64CC4B02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F4D"/>
    <w:multiLevelType w:val="hybridMultilevel"/>
    <w:tmpl w:val="E7181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6F27"/>
    <w:multiLevelType w:val="multilevel"/>
    <w:tmpl w:val="0C64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26237">
    <w:abstractNumId w:val="1"/>
  </w:num>
  <w:num w:numId="2" w16cid:durableId="19138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1"/>
    <w:rsid w:val="00025AF6"/>
    <w:rsid w:val="000364CE"/>
    <w:rsid w:val="00070E84"/>
    <w:rsid w:val="0007541F"/>
    <w:rsid w:val="0007725B"/>
    <w:rsid w:val="000846C2"/>
    <w:rsid w:val="00195C24"/>
    <w:rsid w:val="001B086B"/>
    <w:rsid w:val="001D0E7D"/>
    <w:rsid w:val="001D4A32"/>
    <w:rsid w:val="001E252A"/>
    <w:rsid w:val="00201490"/>
    <w:rsid w:val="002611EE"/>
    <w:rsid w:val="00286D1F"/>
    <w:rsid w:val="00297339"/>
    <w:rsid w:val="00312028"/>
    <w:rsid w:val="0032785A"/>
    <w:rsid w:val="00363AAE"/>
    <w:rsid w:val="003700A6"/>
    <w:rsid w:val="003724E7"/>
    <w:rsid w:val="003C5093"/>
    <w:rsid w:val="00420720"/>
    <w:rsid w:val="004743AD"/>
    <w:rsid w:val="004854C5"/>
    <w:rsid w:val="00486C74"/>
    <w:rsid w:val="004A6961"/>
    <w:rsid w:val="004E30CD"/>
    <w:rsid w:val="00594F68"/>
    <w:rsid w:val="005A6023"/>
    <w:rsid w:val="005D2FFA"/>
    <w:rsid w:val="005E44FF"/>
    <w:rsid w:val="005F04D3"/>
    <w:rsid w:val="00603D79"/>
    <w:rsid w:val="0062113B"/>
    <w:rsid w:val="00626C2F"/>
    <w:rsid w:val="00650FD5"/>
    <w:rsid w:val="006524F5"/>
    <w:rsid w:val="00673837"/>
    <w:rsid w:val="00683009"/>
    <w:rsid w:val="00697F60"/>
    <w:rsid w:val="00740ECC"/>
    <w:rsid w:val="00782D21"/>
    <w:rsid w:val="007A718A"/>
    <w:rsid w:val="007D242F"/>
    <w:rsid w:val="00826264"/>
    <w:rsid w:val="0083598D"/>
    <w:rsid w:val="00857C63"/>
    <w:rsid w:val="00883D2A"/>
    <w:rsid w:val="008A55DE"/>
    <w:rsid w:val="008F40F7"/>
    <w:rsid w:val="00905A23"/>
    <w:rsid w:val="009265E0"/>
    <w:rsid w:val="00931585"/>
    <w:rsid w:val="00970095"/>
    <w:rsid w:val="00980394"/>
    <w:rsid w:val="009922ED"/>
    <w:rsid w:val="009923FD"/>
    <w:rsid w:val="009E6529"/>
    <w:rsid w:val="009E6F52"/>
    <w:rsid w:val="00A4021D"/>
    <w:rsid w:val="00A5635A"/>
    <w:rsid w:val="00A81473"/>
    <w:rsid w:val="00AA5166"/>
    <w:rsid w:val="00AE3B16"/>
    <w:rsid w:val="00B174F5"/>
    <w:rsid w:val="00B249AF"/>
    <w:rsid w:val="00B60DAC"/>
    <w:rsid w:val="00B664C7"/>
    <w:rsid w:val="00B70F8E"/>
    <w:rsid w:val="00B76442"/>
    <w:rsid w:val="00B938A4"/>
    <w:rsid w:val="00BA6432"/>
    <w:rsid w:val="00BD47E0"/>
    <w:rsid w:val="00BD7098"/>
    <w:rsid w:val="00BD754E"/>
    <w:rsid w:val="00C40044"/>
    <w:rsid w:val="00CC0CCF"/>
    <w:rsid w:val="00CD7FFB"/>
    <w:rsid w:val="00D02206"/>
    <w:rsid w:val="00D07997"/>
    <w:rsid w:val="00D20B4C"/>
    <w:rsid w:val="00DE4908"/>
    <w:rsid w:val="00E32AB7"/>
    <w:rsid w:val="00E4543D"/>
    <w:rsid w:val="00E863D9"/>
    <w:rsid w:val="00EC44C8"/>
    <w:rsid w:val="00ED3249"/>
    <w:rsid w:val="00EE42D0"/>
    <w:rsid w:val="00F01E7F"/>
    <w:rsid w:val="00F2359B"/>
    <w:rsid w:val="00F54BB2"/>
    <w:rsid w:val="00F65555"/>
    <w:rsid w:val="00F658F0"/>
    <w:rsid w:val="00F65C44"/>
    <w:rsid w:val="00F90723"/>
    <w:rsid w:val="00F94ED4"/>
    <w:rsid w:val="00FA1000"/>
    <w:rsid w:val="00FA3BA9"/>
    <w:rsid w:val="00FB70D5"/>
    <w:rsid w:val="00FC7507"/>
    <w:rsid w:val="00FD3F41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509"/>
  <w15:docId w15:val="{6F483207-F112-4C02-8CF1-455C95D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xtodeEspaoReservado">
    <w:name w:val="Texto de Espaço Reservado"/>
    <w:basedOn w:val="Fontepargpadro"/>
    <w:uiPriority w:val="99"/>
    <w:semiHidden/>
    <w:rsid w:val="00F6555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265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5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5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5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5E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F23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FF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 Matos</cp:lastModifiedBy>
  <cp:revision>103</cp:revision>
  <dcterms:created xsi:type="dcterms:W3CDTF">2021-02-12T09:29:00Z</dcterms:created>
  <dcterms:modified xsi:type="dcterms:W3CDTF">2023-02-09T16:46:00Z</dcterms:modified>
</cp:coreProperties>
</file>